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11490" w:rsidRPr="003F158F" w:rsidRDefault="00B11490" w:rsidP="003F158F">
      <w:pPr>
        <w:spacing w:after="0" w:line="480" w:lineRule="auto"/>
        <w:rPr>
          <w:rFonts w:ascii="Times New Roman" w:hAnsi="Times New Roman" w:cs="Times New Roman"/>
          <w:sz w:val="24"/>
          <w:szCs w:val="24"/>
        </w:rPr>
      </w:pPr>
    </w:p>
    <w:p w:rsidR="00B11490" w:rsidRPr="003F158F" w:rsidRDefault="00B11490" w:rsidP="003F158F">
      <w:pPr>
        <w:spacing w:after="0" w:line="480" w:lineRule="auto"/>
        <w:rPr>
          <w:rFonts w:ascii="Times New Roman" w:hAnsi="Times New Roman" w:cs="Times New Roman"/>
          <w:sz w:val="24"/>
          <w:szCs w:val="24"/>
        </w:rPr>
      </w:pPr>
    </w:p>
    <w:p w:rsidR="00B11490" w:rsidRPr="003F158F" w:rsidRDefault="00B11490" w:rsidP="003F158F">
      <w:pPr>
        <w:spacing w:after="0" w:line="480" w:lineRule="auto"/>
        <w:rPr>
          <w:rFonts w:ascii="Times New Roman" w:hAnsi="Times New Roman" w:cs="Times New Roman"/>
          <w:sz w:val="24"/>
          <w:szCs w:val="24"/>
        </w:rPr>
      </w:pPr>
    </w:p>
    <w:p w:rsidR="00B11490" w:rsidRPr="003F158F" w:rsidRDefault="00B11490" w:rsidP="003F158F">
      <w:pPr>
        <w:spacing w:after="0" w:line="480" w:lineRule="auto"/>
        <w:rPr>
          <w:rFonts w:ascii="Times New Roman" w:hAnsi="Times New Roman" w:cs="Times New Roman"/>
          <w:sz w:val="24"/>
          <w:szCs w:val="24"/>
        </w:rPr>
      </w:pPr>
    </w:p>
    <w:p w:rsidR="00B11490" w:rsidRPr="003F158F" w:rsidRDefault="00B11490" w:rsidP="003F158F">
      <w:pPr>
        <w:spacing w:after="0" w:line="480" w:lineRule="auto"/>
        <w:rPr>
          <w:rFonts w:ascii="Times New Roman" w:hAnsi="Times New Roman" w:cs="Times New Roman"/>
          <w:sz w:val="24"/>
          <w:szCs w:val="24"/>
        </w:rPr>
      </w:pPr>
    </w:p>
    <w:p w:rsidR="00B11490" w:rsidRPr="003F158F" w:rsidRDefault="00B11490" w:rsidP="003F158F">
      <w:pPr>
        <w:spacing w:after="0" w:line="480" w:lineRule="auto"/>
        <w:rPr>
          <w:rFonts w:ascii="Times New Roman" w:hAnsi="Times New Roman" w:cs="Times New Roman"/>
          <w:sz w:val="24"/>
          <w:szCs w:val="24"/>
        </w:rPr>
      </w:pPr>
    </w:p>
    <w:p w:rsidR="00B11490" w:rsidRPr="003F158F" w:rsidRDefault="00B11490" w:rsidP="003F158F">
      <w:pPr>
        <w:spacing w:after="0" w:line="480" w:lineRule="auto"/>
        <w:rPr>
          <w:rFonts w:ascii="Times New Roman" w:hAnsi="Times New Roman" w:cs="Times New Roman"/>
          <w:sz w:val="24"/>
          <w:szCs w:val="24"/>
        </w:rPr>
      </w:pPr>
    </w:p>
    <w:p w:rsidR="00B11490" w:rsidRPr="003F158F" w:rsidRDefault="00B11490" w:rsidP="003F158F">
      <w:pPr>
        <w:spacing w:after="0" w:line="480" w:lineRule="auto"/>
        <w:rPr>
          <w:rFonts w:ascii="Times New Roman" w:hAnsi="Times New Roman" w:cs="Times New Roman"/>
          <w:sz w:val="24"/>
          <w:szCs w:val="24"/>
        </w:rPr>
      </w:pPr>
    </w:p>
    <w:p w:rsidR="00B11490" w:rsidRPr="003F158F" w:rsidRDefault="00B11490" w:rsidP="003F158F">
      <w:pPr>
        <w:spacing w:after="0" w:line="480" w:lineRule="auto"/>
        <w:rPr>
          <w:rFonts w:ascii="Times New Roman" w:hAnsi="Times New Roman" w:cs="Times New Roman"/>
          <w:sz w:val="24"/>
          <w:szCs w:val="24"/>
        </w:rPr>
      </w:pPr>
    </w:p>
    <w:p w:rsidR="00B11490" w:rsidRPr="003F158F" w:rsidRDefault="00B11490" w:rsidP="003F158F">
      <w:pPr>
        <w:spacing w:after="0" w:line="480" w:lineRule="auto"/>
        <w:rPr>
          <w:rFonts w:ascii="Times New Roman" w:hAnsi="Times New Roman" w:cs="Times New Roman"/>
          <w:sz w:val="24"/>
          <w:szCs w:val="24"/>
        </w:rPr>
      </w:pPr>
      <w:r w:rsidRPr="003F158F">
        <w:rPr>
          <w:rFonts w:ascii="Times New Roman" w:hAnsi="Times New Roman" w:cs="Times New Roman"/>
          <w:sz w:val="24"/>
          <w:szCs w:val="24"/>
        </w:rPr>
        <w:t xml:space="preserve">                                                                    IVM vs. IVF</w:t>
      </w:r>
    </w:p>
    <w:p w:rsidR="00B11490" w:rsidRPr="003F158F" w:rsidRDefault="00B11490" w:rsidP="003F158F">
      <w:pPr>
        <w:spacing w:after="0" w:line="480" w:lineRule="auto"/>
        <w:rPr>
          <w:rFonts w:ascii="Times New Roman" w:hAnsi="Times New Roman" w:cs="Times New Roman"/>
          <w:sz w:val="24"/>
          <w:szCs w:val="24"/>
        </w:rPr>
      </w:pPr>
      <w:r w:rsidRPr="003F158F">
        <w:rPr>
          <w:rFonts w:ascii="Times New Roman" w:hAnsi="Times New Roman" w:cs="Times New Roman"/>
          <w:sz w:val="24"/>
          <w:szCs w:val="24"/>
        </w:rPr>
        <w:t xml:space="preserve">                                                                       Name</w:t>
      </w:r>
    </w:p>
    <w:p w:rsidR="00B11490" w:rsidRPr="003F158F" w:rsidRDefault="00B11490" w:rsidP="003F158F">
      <w:pPr>
        <w:spacing w:after="0" w:line="480" w:lineRule="auto"/>
        <w:rPr>
          <w:rFonts w:ascii="Times New Roman" w:hAnsi="Times New Roman" w:cs="Times New Roman"/>
          <w:sz w:val="24"/>
          <w:szCs w:val="24"/>
        </w:rPr>
      </w:pPr>
      <w:r w:rsidRPr="003F158F">
        <w:rPr>
          <w:rFonts w:ascii="Times New Roman" w:hAnsi="Times New Roman" w:cs="Times New Roman"/>
          <w:sz w:val="24"/>
          <w:szCs w:val="24"/>
        </w:rPr>
        <w:t xml:space="preserve">                                                                     </w:t>
      </w:r>
      <w:r w:rsidR="002E1B93" w:rsidRPr="003F158F">
        <w:rPr>
          <w:rFonts w:ascii="Times New Roman" w:hAnsi="Times New Roman" w:cs="Times New Roman"/>
          <w:sz w:val="24"/>
          <w:szCs w:val="24"/>
        </w:rPr>
        <w:t>Institution</w:t>
      </w:r>
    </w:p>
    <w:p w:rsidR="002E1B93" w:rsidRPr="003F158F" w:rsidRDefault="002E1B93" w:rsidP="003F158F">
      <w:pPr>
        <w:spacing w:after="0" w:line="480" w:lineRule="auto"/>
        <w:rPr>
          <w:rFonts w:ascii="Times New Roman" w:hAnsi="Times New Roman" w:cs="Times New Roman"/>
          <w:sz w:val="24"/>
          <w:szCs w:val="24"/>
        </w:rPr>
      </w:pPr>
    </w:p>
    <w:p w:rsidR="002E1B93" w:rsidRPr="003F158F" w:rsidRDefault="002E1B93" w:rsidP="003F158F">
      <w:pPr>
        <w:spacing w:after="0" w:line="480" w:lineRule="auto"/>
        <w:rPr>
          <w:rFonts w:ascii="Times New Roman" w:hAnsi="Times New Roman" w:cs="Times New Roman"/>
          <w:sz w:val="24"/>
          <w:szCs w:val="24"/>
        </w:rPr>
      </w:pPr>
    </w:p>
    <w:p w:rsidR="002E1B93" w:rsidRPr="003F158F" w:rsidRDefault="002E1B93" w:rsidP="003F158F">
      <w:pPr>
        <w:spacing w:after="0" w:line="480" w:lineRule="auto"/>
        <w:rPr>
          <w:rFonts w:ascii="Times New Roman" w:hAnsi="Times New Roman" w:cs="Times New Roman"/>
          <w:sz w:val="24"/>
          <w:szCs w:val="24"/>
        </w:rPr>
      </w:pPr>
    </w:p>
    <w:p w:rsidR="002E1B93" w:rsidRPr="003F158F" w:rsidRDefault="002E1B93" w:rsidP="003F158F">
      <w:pPr>
        <w:spacing w:after="0" w:line="480" w:lineRule="auto"/>
        <w:rPr>
          <w:rFonts w:ascii="Times New Roman" w:hAnsi="Times New Roman" w:cs="Times New Roman"/>
          <w:sz w:val="24"/>
          <w:szCs w:val="24"/>
        </w:rPr>
      </w:pPr>
    </w:p>
    <w:p w:rsidR="002E1B93" w:rsidRPr="003F158F" w:rsidRDefault="002E1B93" w:rsidP="003F158F">
      <w:pPr>
        <w:spacing w:after="0" w:line="480" w:lineRule="auto"/>
        <w:rPr>
          <w:rFonts w:ascii="Times New Roman" w:hAnsi="Times New Roman" w:cs="Times New Roman"/>
          <w:sz w:val="24"/>
          <w:szCs w:val="24"/>
        </w:rPr>
      </w:pPr>
    </w:p>
    <w:p w:rsidR="002E1B93" w:rsidRPr="003F158F" w:rsidRDefault="002E1B93" w:rsidP="003F158F">
      <w:pPr>
        <w:spacing w:after="0" w:line="480" w:lineRule="auto"/>
        <w:rPr>
          <w:rFonts w:ascii="Times New Roman" w:hAnsi="Times New Roman" w:cs="Times New Roman"/>
          <w:sz w:val="24"/>
          <w:szCs w:val="24"/>
        </w:rPr>
      </w:pPr>
    </w:p>
    <w:p w:rsidR="002E1B93" w:rsidRPr="003F158F" w:rsidRDefault="002E1B93" w:rsidP="003F158F">
      <w:pPr>
        <w:spacing w:after="0" w:line="480" w:lineRule="auto"/>
        <w:rPr>
          <w:rFonts w:ascii="Times New Roman" w:hAnsi="Times New Roman" w:cs="Times New Roman"/>
          <w:sz w:val="24"/>
          <w:szCs w:val="24"/>
        </w:rPr>
      </w:pPr>
    </w:p>
    <w:p w:rsidR="005F0AEF" w:rsidRPr="003F158F" w:rsidRDefault="005F0AEF" w:rsidP="003F158F">
      <w:pPr>
        <w:spacing w:after="0" w:line="480" w:lineRule="auto"/>
        <w:rPr>
          <w:rFonts w:ascii="Times New Roman" w:hAnsi="Times New Roman" w:cs="Times New Roman"/>
          <w:sz w:val="24"/>
          <w:szCs w:val="24"/>
        </w:rPr>
      </w:pPr>
    </w:p>
    <w:p w:rsidR="002E1B93" w:rsidRPr="003F158F" w:rsidRDefault="002E1B93" w:rsidP="003F158F">
      <w:pPr>
        <w:spacing w:after="0" w:line="480" w:lineRule="auto"/>
        <w:rPr>
          <w:rFonts w:ascii="Times New Roman" w:hAnsi="Times New Roman" w:cs="Times New Roman"/>
          <w:sz w:val="24"/>
          <w:szCs w:val="24"/>
        </w:rPr>
      </w:pPr>
    </w:p>
    <w:p w:rsidR="00C762C1" w:rsidRPr="003F158F" w:rsidRDefault="00C762C1" w:rsidP="003F158F">
      <w:pPr>
        <w:spacing w:after="0" w:line="480" w:lineRule="auto"/>
        <w:jc w:val="center"/>
        <w:rPr>
          <w:rFonts w:ascii="Times New Roman" w:hAnsi="Times New Roman" w:cs="Times New Roman"/>
          <w:b/>
          <w:sz w:val="24"/>
          <w:szCs w:val="24"/>
        </w:rPr>
      </w:pPr>
    </w:p>
    <w:p w:rsidR="00FF6E67" w:rsidRDefault="00FF6E67" w:rsidP="00FF6E67">
      <w:pPr>
        <w:tabs>
          <w:tab w:val="left" w:pos="2745"/>
          <w:tab w:val="center" w:pos="4680"/>
        </w:tabs>
        <w:spacing w:after="0" w:line="480" w:lineRule="auto"/>
        <w:rPr>
          <w:rFonts w:ascii="Times New Roman" w:hAnsi="Times New Roman" w:cs="Times New Roman"/>
          <w:b/>
          <w:sz w:val="24"/>
          <w:szCs w:val="24"/>
        </w:rPr>
      </w:pPr>
      <w:r>
        <w:rPr>
          <w:rFonts w:ascii="Times New Roman" w:hAnsi="Times New Roman" w:cs="Times New Roman"/>
          <w:b/>
          <w:sz w:val="24"/>
          <w:szCs w:val="24"/>
        </w:rPr>
        <w:tab/>
      </w:r>
    </w:p>
    <w:p w:rsidR="00C762C1" w:rsidRPr="003F158F" w:rsidRDefault="00FF6E67" w:rsidP="00FF6E67">
      <w:pPr>
        <w:tabs>
          <w:tab w:val="left" w:pos="2745"/>
          <w:tab w:val="center" w:pos="4680"/>
        </w:tabs>
        <w:spacing w:after="0" w:line="480" w:lineRule="auto"/>
        <w:rPr>
          <w:rFonts w:ascii="Times New Roman" w:hAnsi="Times New Roman" w:cs="Times New Roman"/>
          <w:b/>
          <w:sz w:val="24"/>
          <w:szCs w:val="24"/>
        </w:rPr>
      </w:pPr>
      <w:r>
        <w:rPr>
          <w:rFonts w:ascii="Times New Roman" w:hAnsi="Times New Roman" w:cs="Times New Roman"/>
          <w:b/>
          <w:sz w:val="24"/>
          <w:szCs w:val="24"/>
        </w:rPr>
        <w:lastRenderedPageBreak/>
        <w:tab/>
      </w:r>
      <w:r w:rsidR="002E1B93" w:rsidRPr="003F158F">
        <w:rPr>
          <w:rFonts w:ascii="Times New Roman" w:hAnsi="Times New Roman" w:cs="Times New Roman"/>
          <w:b/>
          <w:sz w:val="24"/>
          <w:szCs w:val="24"/>
        </w:rPr>
        <w:t>Sources of economic value</w:t>
      </w:r>
    </w:p>
    <w:p w:rsidR="00D7445B" w:rsidRPr="00D7445B" w:rsidRDefault="00D7445B" w:rsidP="00D7445B">
      <w:pPr>
        <w:spacing w:after="0" w:line="480" w:lineRule="auto"/>
        <w:ind w:firstLine="720"/>
        <w:rPr>
          <w:rFonts w:ascii="Times New Roman" w:hAnsi="Times New Roman" w:cs="Times New Roman"/>
          <w:sz w:val="24"/>
          <w:szCs w:val="24"/>
        </w:rPr>
      </w:pPr>
      <w:r w:rsidRPr="00D7445B">
        <w:rPr>
          <w:rFonts w:ascii="Times New Roman" w:hAnsi="Times New Roman" w:cs="Times New Roman"/>
          <w:sz w:val="24"/>
          <w:szCs w:val="24"/>
        </w:rPr>
        <w:t xml:space="preserve">In vitro maturation is one of the newest treatment technologies. IVM is the process of harvesting immature egg and store in the laboratory for them to mature for reproduction. Which had not developed in standard in vitro fertilization? </w:t>
      </w:r>
    </w:p>
    <w:p w:rsidR="00D7445B" w:rsidRPr="00D7445B" w:rsidRDefault="00D7445B" w:rsidP="00D7445B">
      <w:pPr>
        <w:spacing w:after="0" w:line="480" w:lineRule="auto"/>
        <w:ind w:firstLine="720"/>
        <w:rPr>
          <w:rFonts w:ascii="Times New Roman" w:hAnsi="Times New Roman" w:cs="Times New Roman"/>
          <w:sz w:val="24"/>
          <w:szCs w:val="24"/>
        </w:rPr>
      </w:pPr>
      <w:r w:rsidRPr="00D7445B">
        <w:rPr>
          <w:rFonts w:ascii="Times New Roman" w:hAnsi="Times New Roman" w:cs="Times New Roman"/>
          <w:sz w:val="24"/>
          <w:szCs w:val="24"/>
        </w:rPr>
        <w:t xml:space="preserve">The government through insurance and increased subsidy causes the IVM Company to remain stable in the market. The cost of administering IVM is 30% of the total price adding other expenses causes the general revenue to rise.  High market share reduces the profit of the product to 10 </w:t>
      </w:r>
      <w:proofErr w:type="spellStart"/>
      <w:r w:rsidRPr="00D7445B">
        <w:rPr>
          <w:rFonts w:ascii="Times New Roman" w:hAnsi="Times New Roman" w:cs="Times New Roman"/>
          <w:sz w:val="24"/>
          <w:szCs w:val="24"/>
        </w:rPr>
        <w:t>pecent</w:t>
      </w:r>
      <w:proofErr w:type="spellEnd"/>
      <w:r w:rsidRPr="00D7445B">
        <w:rPr>
          <w:rFonts w:ascii="Times New Roman" w:hAnsi="Times New Roman" w:cs="Times New Roman"/>
          <w:sz w:val="24"/>
          <w:szCs w:val="24"/>
        </w:rPr>
        <w:t xml:space="preserve"> (Steward, 2018). Hormone can be an expensive thing to purchase for some people in the society.  A company in Denmark come up with a new system and has developed in vitro fertilization in human being.</w:t>
      </w:r>
    </w:p>
    <w:p w:rsidR="00D7445B" w:rsidRPr="00D7445B" w:rsidRDefault="00D7445B" w:rsidP="00D7445B">
      <w:pPr>
        <w:spacing w:after="0" w:line="480" w:lineRule="auto"/>
        <w:ind w:firstLine="720"/>
        <w:rPr>
          <w:rFonts w:ascii="Times New Roman" w:hAnsi="Times New Roman" w:cs="Times New Roman"/>
          <w:sz w:val="24"/>
          <w:szCs w:val="24"/>
        </w:rPr>
      </w:pPr>
      <w:r w:rsidRPr="00D7445B">
        <w:rPr>
          <w:rFonts w:ascii="Times New Roman" w:hAnsi="Times New Roman" w:cs="Times New Roman"/>
          <w:sz w:val="24"/>
          <w:szCs w:val="24"/>
        </w:rPr>
        <w:t xml:space="preserve"> In vitro fertilization gain they economic value by fertilizing eggs that could not be fertilized within human being and fertilize them in the laboratory, after these fertilization they are stored in favorable environment where they develop to embryo and latter to a young one of a species through these the company is able to make profit, eggs that do not mature under normal conditions are removed and taken in laboratory where they can mature under the good conditions provided in the. Through in vitro maturation the time needed by an egg to mature is greatly reduced and the eggs can mature at shorter time than normal</w:t>
      </w:r>
    </w:p>
    <w:p w:rsidR="00D7445B" w:rsidRPr="00FE1A90" w:rsidRDefault="00D7445B" w:rsidP="00FE1A90">
      <w:pPr>
        <w:spacing w:after="0" w:line="480" w:lineRule="auto"/>
        <w:ind w:firstLine="720"/>
        <w:jc w:val="center"/>
        <w:rPr>
          <w:rFonts w:ascii="Times New Roman" w:hAnsi="Times New Roman" w:cs="Times New Roman"/>
          <w:b/>
          <w:sz w:val="24"/>
          <w:szCs w:val="24"/>
        </w:rPr>
      </w:pPr>
      <w:r w:rsidRPr="00FE1A90">
        <w:rPr>
          <w:rFonts w:ascii="Times New Roman" w:hAnsi="Times New Roman" w:cs="Times New Roman"/>
          <w:b/>
          <w:sz w:val="24"/>
          <w:szCs w:val="24"/>
        </w:rPr>
        <w:t>Meth</w:t>
      </w:r>
      <w:bookmarkStart w:id="0" w:name="_GoBack"/>
      <w:bookmarkEnd w:id="0"/>
      <w:r w:rsidRPr="00FE1A90">
        <w:rPr>
          <w:rFonts w:ascii="Times New Roman" w:hAnsi="Times New Roman" w:cs="Times New Roman"/>
          <w:b/>
          <w:sz w:val="24"/>
          <w:szCs w:val="24"/>
        </w:rPr>
        <w:t>od</w:t>
      </w:r>
    </w:p>
    <w:p w:rsidR="00D7445B" w:rsidRPr="00D7445B" w:rsidRDefault="00D7445B" w:rsidP="00D7445B">
      <w:pPr>
        <w:spacing w:after="0" w:line="480" w:lineRule="auto"/>
        <w:ind w:firstLine="720"/>
        <w:rPr>
          <w:rFonts w:ascii="Times New Roman" w:hAnsi="Times New Roman" w:cs="Times New Roman"/>
          <w:sz w:val="24"/>
          <w:szCs w:val="24"/>
        </w:rPr>
      </w:pPr>
      <w:r w:rsidRPr="00D7445B">
        <w:rPr>
          <w:rFonts w:ascii="Times New Roman" w:hAnsi="Times New Roman" w:cs="Times New Roman"/>
          <w:sz w:val="24"/>
          <w:szCs w:val="24"/>
        </w:rPr>
        <w:t>In vitro maturation is an effective treatment for assisted reproduction.  With IVM treatment no hormone therapy is taken to produce large numbers of mature eggs at egg retrieval, instead, oocytes are immature oocytes.</w:t>
      </w:r>
    </w:p>
    <w:p w:rsidR="00D7445B" w:rsidRPr="00D7445B" w:rsidRDefault="00D7445B" w:rsidP="00D7445B">
      <w:pPr>
        <w:spacing w:after="0" w:line="480" w:lineRule="auto"/>
        <w:ind w:firstLine="720"/>
        <w:rPr>
          <w:rFonts w:ascii="Times New Roman" w:hAnsi="Times New Roman" w:cs="Times New Roman"/>
          <w:sz w:val="24"/>
          <w:szCs w:val="24"/>
        </w:rPr>
      </w:pPr>
      <w:r w:rsidRPr="00D7445B">
        <w:rPr>
          <w:rFonts w:ascii="Times New Roman" w:hAnsi="Times New Roman" w:cs="Times New Roman"/>
          <w:sz w:val="24"/>
          <w:szCs w:val="24"/>
        </w:rPr>
        <w:t xml:space="preserve">IVM is firstly considered for young women. Women with polycystic ovaries are the best candidate for this kind of treatment, to enable the egg to mature well and become fertilized. The </w:t>
      </w:r>
      <w:r w:rsidRPr="00D7445B">
        <w:rPr>
          <w:rFonts w:ascii="Times New Roman" w:hAnsi="Times New Roman" w:cs="Times New Roman"/>
          <w:sz w:val="24"/>
          <w:szCs w:val="24"/>
        </w:rPr>
        <w:lastRenderedPageBreak/>
        <w:t>eggs that are mature under in vitro maturation take considerable short time than normal. Due to this in vitro maturation is preferred over normal egg maturation. On the other hand, in vitro fertilization is also preferred to normal eggs fertilization for both human and other species in which in vitro fertilization can be applicable and has been tested on.</w:t>
      </w:r>
    </w:p>
    <w:p w:rsidR="00D7445B" w:rsidRPr="00D7445B" w:rsidRDefault="00D7445B" w:rsidP="00D7445B">
      <w:pPr>
        <w:spacing w:after="0" w:line="480" w:lineRule="auto"/>
        <w:ind w:firstLine="720"/>
        <w:rPr>
          <w:rFonts w:ascii="Times New Roman" w:hAnsi="Times New Roman" w:cs="Times New Roman"/>
          <w:sz w:val="24"/>
          <w:szCs w:val="24"/>
        </w:rPr>
      </w:pPr>
      <w:r w:rsidRPr="00D7445B">
        <w:rPr>
          <w:rFonts w:ascii="Times New Roman" w:hAnsi="Times New Roman" w:cs="Times New Roman"/>
          <w:sz w:val="24"/>
          <w:szCs w:val="24"/>
        </w:rPr>
        <w:t xml:space="preserve">The prices of IVM have varied in different countries through a separate insurance policy. Nations that charges high on insurance have high rates; these are due to the company needing to cover the cost they have spent on insurance (Thao, 2017). Countries like Denmark and USA have offered protection on the simple price basis and also providing of subsidies hence reducing the cost of production and enabling them to provide the service at an affordable price to the customer within the country or outside the country. This service has undoubtedly helped many people across the globe and improving the health sector at large. </w:t>
      </w:r>
    </w:p>
    <w:p w:rsidR="00D7445B" w:rsidRPr="00D7445B" w:rsidRDefault="00D7445B" w:rsidP="00D7445B">
      <w:pPr>
        <w:spacing w:after="0" w:line="480" w:lineRule="auto"/>
        <w:ind w:firstLine="720"/>
        <w:rPr>
          <w:rFonts w:ascii="Times New Roman" w:hAnsi="Times New Roman" w:cs="Times New Roman"/>
          <w:sz w:val="24"/>
          <w:szCs w:val="24"/>
        </w:rPr>
      </w:pPr>
      <w:r w:rsidRPr="00D7445B">
        <w:rPr>
          <w:rFonts w:ascii="Times New Roman" w:hAnsi="Times New Roman" w:cs="Times New Roman"/>
          <w:sz w:val="24"/>
          <w:szCs w:val="24"/>
        </w:rPr>
        <w:t>In vitro maturation has four steps. Hormonal stimulation: these increases the number of eggs that are matured at least for 30 days or so these require up to 50 self-administration injections. The injection of hormones is often accompanied by side effects such as nausea, mood swings, general discomfort, and reduced sexual desire.</w:t>
      </w:r>
    </w:p>
    <w:p w:rsidR="00B11490" w:rsidRPr="003F158F" w:rsidRDefault="00D7445B" w:rsidP="00D7445B">
      <w:pPr>
        <w:spacing w:after="0" w:line="480" w:lineRule="auto"/>
        <w:ind w:firstLine="720"/>
        <w:rPr>
          <w:rFonts w:ascii="Times New Roman" w:hAnsi="Times New Roman" w:cs="Times New Roman"/>
          <w:sz w:val="24"/>
          <w:szCs w:val="24"/>
        </w:rPr>
      </w:pPr>
      <w:r w:rsidRPr="00D7445B">
        <w:rPr>
          <w:rFonts w:ascii="Times New Roman" w:hAnsi="Times New Roman" w:cs="Times New Roman"/>
          <w:sz w:val="24"/>
          <w:szCs w:val="24"/>
        </w:rPr>
        <w:t>Embryo transfer: 48 hours later the embryo is transferred to the uterus. In vitro fertilization has about 20% success rate. An average cost of IVF cycle (one procedure) is about $9, 000 broken out in the sequences. Assuming away issues like insurance coverage, channels (clinics) regulation.</w:t>
      </w:r>
    </w:p>
    <w:p w:rsidR="003F158F" w:rsidRPr="003F158F" w:rsidRDefault="003F158F" w:rsidP="003F158F">
      <w:pPr>
        <w:spacing w:after="0" w:line="480" w:lineRule="auto"/>
        <w:ind w:firstLine="720"/>
        <w:rPr>
          <w:rFonts w:ascii="Times New Roman" w:hAnsi="Times New Roman" w:cs="Times New Roman"/>
          <w:sz w:val="24"/>
          <w:szCs w:val="24"/>
        </w:rPr>
      </w:pPr>
    </w:p>
    <w:p w:rsidR="003F158F" w:rsidRDefault="003F158F" w:rsidP="003F158F">
      <w:pPr>
        <w:spacing w:after="0" w:line="480" w:lineRule="auto"/>
        <w:jc w:val="center"/>
        <w:rPr>
          <w:rFonts w:ascii="Times New Roman" w:hAnsi="Times New Roman" w:cs="Times New Roman"/>
          <w:sz w:val="24"/>
          <w:szCs w:val="24"/>
        </w:rPr>
      </w:pPr>
    </w:p>
    <w:p w:rsidR="003F158F" w:rsidRDefault="003F158F" w:rsidP="003F158F">
      <w:pPr>
        <w:spacing w:after="0" w:line="480" w:lineRule="auto"/>
        <w:jc w:val="center"/>
        <w:rPr>
          <w:rFonts w:ascii="Times New Roman" w:hAnsi="Times New Roman" w:cs="Times New Roman"/>
          <w:sz w:val="24"/>
          <w:szCs w:val="24"/>
        </w:rPr>
      </w:pPr>
    </w:p>
    <w:p w:rsidR="003F158F" w:rsidRDefault="003F158F" w:rsidP="003F158F">
      <w:pPr>
        <w:spacing w:after="0" w:line="480" w:lineRule="auto"/>
        <w:jc w:val="center"/>
        <w:rPr>
          <w:rFonts w:ascii="Times New Roman" w:hAnsi="Times New Roman" w:cs="Times New Roman"/>
          <w:sz w:val="24"/>
          <w:szCs w:val="24"/>
        </w:rPr>
      </w:pPr>
    </w:p>
    <w:p w:rsidR="003F158F" w:rsidRPr="003F158F" w:rsidRDefault="003F158F" w:rsidP="003F158F">
      <w:pPr>
        <w:spacing w:after="0" w:line="480" w:lineRule="auto"/>
        <w:jc w:val="center"/>
        <w:rPr>
          <w:rFonts w:ascii="Times New Roman" w:hAnsi="Times New Roman" w:cs="Times New Roman"/>
          <w:sz w:val="24"/>
          <w:szCs w:val="24"/>
        </w:rPr>
      </w:pPr>
      <w:r w:rsidRPr="003F158F">
        <w:rPr>
          <w:rFonts w:ascii="Times New Roman" w:hAnsi="Times New Roman" w:cs="Times New Roman"/>
          <w:sz w:val="24"/>
          <w:szCs w:val="24"/>
        </w:rPr>
        <w:lastRenderedPageBreak/>
        <w:t>References</w:t>
      </w:r>
    </w:p>
    <w:p w:rsidR="003F158F" w:rsidRPr="003F158F" w:rsidRDefault="003F158F" w:rsidP="003F158F">
      <w:pPr>
        <w:spacing w:after="0" w:line="480" w:lineRule="auto"/>
        <w:ind w:left="720" w:hanging="720"/>
        <w:rPr>
          <w:rFonts w:ascii="Times New Roman" w:eastAsia="Times New Roman" w:hAnsi="Times New Roman" w:cs="Times New Roman"/>
          <w:sz w:val="24"/>
          <w:szCs w:val="24"/>
        </w:rPr>
      </w:pPr>
      <w:r w:rsidRPr="003F158F">
        <w:rPr>
          <w:rFonts w:ascii="Times New Roman" w:eastAsia="Times New Roman" w:hAnsi="Times New Roman" w:cs="Times New Roman"/>
          <w:sz w:val="24"/>
          <w:szCs w:val="24"/>
        </w:rPr>
        <w:t xml:space="preserve">Steward, S. L., Weston, C. M., Garwood, M. S., &amp; Daniel, S. (2018). </w:t>
      </w:r>
      <w:r w:rsidRPr="003F158F">
        <w:rPr>
          <w:rFonts w:ascii="Times New Roman" w:eastAsia="Times New Roman" w:hAnsi="Times New Roman" w:cs="Times New Roman"/>
          <w:i/>
          <w:iCs/>
          <w:sz w:val="24"/>
          <w:szCs w:val="24"/>
        </w:rPr>
        <w:t>U.S. Patent Application No. 29/565,806</w:t>
      </w:r>
      <w:r w:rsidRPr="003F158F">
        <w:rPr>
          <w:rFonts w:ascii="Times New Roman" w:eastAsia="Times New Roman" w:hAnsi="Times New Roman" w:cs="Times New Roman"/>
          <w:sz w:val="24"/>
          <w:szCs w:val="24"/>
        </w:rPr>
        <w:t>.</w:t>
      </w:r>
    </w:p>
    <w:p w:rsidR="003F158F" w:rsidRPr="003F158F" w:rsidRDefault="003F158F" w:rsidP="003F158F">
      <w:pPr>
        <w:spacing w:after="0" w:line="480" w:lineRule="auto"/>
        <w:ind w:left="720" w:hanging="720"/>
        <w:rPr>
          <w:rFonts w:ascii="Times New Roman" w:eastAsia="Times New Roman" w:hAnsi="Times New Roman" w:cs="Times New Roman"/>
          <w:sz w:val="24"/>
          <w:szCs w:val="24"/>
        </w:rPr>
      </w:pPr>
      <w:r w:rsidRPr="003F158F">
        <w:rPr>
          <w:rFonts w:ascii="Times New Roman" w:eastAsia="Times New Roman" w:hAnsi="Times New Roman" w:cs="Times New Roman"/>
          <w:sz w:val="24"/>
          <w:szCs w:val="24"/>
        </w:rPr>
        <w:t xml:space="preserve">Thao, T., &amp; </w:t>
      </w:r>
      <w:proofErr w:type="spellStart"/>
      <w:r w:rsidRPr="003F158F">
        <w:rPr>
          <w:rFonts w:ascii="Times New Roman" w:eastAsia="Times New Roman" w:hAnsi="Times New Roman" w:cs="Times New Roman"/>
          <w:sz w:val="24"/>
          <w:szCs w:val="24"/>
        </w:rPr>
        <w:t>Tsanthaiwo</w:t>
      </w:r>
      <w:proofErr w:type="spellEnd"/>
      <w:r w:rsidRPr="003F158F">
        <w:rPr>
          <w:rFonts w:ascii="Times New Roman" w:eastAsia="Times New Roman" w:hAnsi="Times New Roman" w:cs="Times New Roman"/>
          <w:sz w:val="24"/>
          <w:szCs w:val="24"/>
        </w:rPr>
        <w:t>, S. (2017). Apple Inc. In the Years to Come.</w:t>
      </w:r>
    </w:p>
    <w:p w:rsidR="003F158F" w:rsidRPr="003F158F" w:rsidRDefault="003F158F" w:rsidP="003F158F">
      <w:pPr>
        <w:spacing w:after="0" w:line="480" w:lineRule="auto"/>
        <w:ind w:firstLine="720"/>
        <w:rPr>
          <w:rFonts w:ascii="Times New Roman" w:hAnsi="Times New Roman" w:cs="Times New Roman"/>
          <w:sz w:val="24"/>
          <w:szCs w:val="24"/>
        </w:rPr>
      </w:pPr>
    </w:p>
    <w:sectPr w:rsidR="003F158F" w:rsidRPr="003F158F">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033B7" w:rsidRDefault="001033B7" w:rsidP="00C762C1">
      <w:pPr>
        <w:spacing w:after="0" w:line="240" w:lineRule="auto"/>
      </w:pPr>
      <w:r>
        <w:separator/>
      </w:r>
    </w:p>
  </w:endnote>
  <w:endnote w:type="continuationSeparator" w:id="0">
    <w:p w:rsidR="001033B7" w:rsidRDefault="001033B7" w:rsidP="00C762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033B7" w:rsidRDefault="001033B7" w:rsidP="00C762C1">
      <w:pPr>
        <w:spacing w:after="0" w:line="240" w:lineRule="auto"/>
      </w:pPr>
      <w:r>
        <w:separator/>
      </w:r>
    </w:p>
  </w:footnote>
  <w:footnote w:type="continuationSeparator" w:id="0">
    <w:p w:rsidR="001033B7" w:rsidRDefault="001033B7" w:rsidP="00C762C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id w:val="18204027"/>
      <w:docPartObj>
        <w:docPartGallery w:val="Page Numbers (Top of Page)"/>
        <w:docPartUnique/>
      </w:docPartObj>
    </w:sdtPr>
    <w:sdtEndPr>
      <w:rPr>
        <w:noProof/>
      </w:rPr>
    </w:sdtEndPr>
    <w:sdtContent>
      <w:p w:rsidR="00C762C1" w:rsidRPr="00C762C1" w:rsidRDefault="00C762C1">
        <w:pPr>
          <w:pStyle w:val="Header"/>
          <w:jc w:val="right"/>
          <w:rPr>
            <w:rFonts w:ascii="Times New Roman" w:hAnsi="Times New Roman" w:cs="Times New Roman"/>
          </w:rPr>
        </w:pPr>
        <w:r w:rsidRPr="00C762C1">
          <w:rPr>
            <w:rFonts w:ascii="Times New Roman" w:hAnsi="Times New Roman" w:cs="Times New Roman"/>
          </w:rPr>
          <w:fldChar w:fldCharType="begin"/>
        </w:r>
        <w:r w:rsidRPr="00C762C1">
          <w:rPr>
            <w:rFonts w:ascii="Times New Roman" w:hAnsi="Times New Roman" w:cs="Times New Roman"/>
          </w:rPr>
          <w:instrText xml:space="preserve"> PAGE   \* MERGEFORMAT </w:instrText>
        </w:r>
        <w:r w:rsidRPr="00C762C1">
          <w:rPr>
            <w:rFonts w:ascii="Times New Roman" w:hAnsi="Times New Roman" w:cs="Times New Roman"/>
          </w:rPr>
          <w:fldChar w:fldCharType="separate"/>
        </w:r>
        <w:r w:rsidR="00FE1A90">
          <w:rPr>
            <w:rFonts w:ascii="Times New Roman" w:hAnsi="Times New Roman" w:cs="Times New Roman"/>
            <w:noProof/>
          </w:rPr>
          <w:t>4</w:t>
        </w:r>
        <w:r w:rsidRPr="00C762C1">
          <w:rPr>
            <w:rFonts w:ascii="Times New Roman" w:hAnsi="Times New Roman" w:cs="Times New Roman"/>
            <w:noProof/>
          </w:rPr>
          <w:fldChar w:fldCharType="end"/>
        </w:r>
      </w:p>
    </w:sdtContent>
  </w:sdt>
  <w:p w:rsidR="00C762C1" w:rsidRPr="00C762C1" w:rsidRDefault="00C762C1" w:rsidP="00C762C1">
    <w:pPr>
      <w:spacing w:after="0" w:line="480" w:lineRule="auto"/>
      <w:rPr>
        <w:rFonts w:ascii="Times New Roman" w:hAnsi="Times New Roman" w:cs="Times New Roman"/>
      </w:rPr>
    </w:pPr>
    <w:r w:rsidRPr="00C762C1">
      <w:rPr>
        <w:rFonts w:ascii="Times New Roman" w:hAnsi="Times New Roman" w:cs="Times New Roman"/>
      </w:rPr>
      <w:t>Running head: IVM vs. IVF</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11490"/>
    <w:rsid w:val="00027307"/>
    <w:rsid w:val="001033B7"/>
    <w:rsid w:val="00194850"/>
    <w:rsid w:val="002E1B93"/>
    <w:rsid w:val="003F158F"/>
    <w:rsid w:val="005F0AEF"/>
    <w:rsid w:val="006D3CFA"/>
    <w:rsid w:val="00785E03"/>
    <w:rsid w:val="00890622"/>
    <w:rsid w:val="008E113F"/>
    <w:rsid w:val="00986D88"/>
    <w:rsid w:val="009A2038"/>
    <w:rsid w:val="009A6726"/>
    <w:rsid w:val="009A6D5B"/>
    <w:rsid w:val="00B11490"/>
    <w:rsid w:val="00B13F41"/>
    <w:rsid w:val="00C762C1"/>
    <w:rsid w:val="00CC5F5C"/>
    <w:rsid w:val="00CD0602"/>
    <w:rsid w:val="00D7445B"/>
    <w:rsid w:val="00EE2B9E"/>
    <w:rsid w:val="00F77616"/>
    <w:rsid w:val="00FE1A90"/>
    <w:rsid w:val="00FF6E6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B8CA7A"/>
  <w15:docId w15:val="{B6664AD7-A01F-4611-A388-39522E93D9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762C1"/>
    <w:pPr>
      <w:tabs>
        <w:tab w:val="center" w:pos="4680"/>
        <w:tab w:val="right" w:pos="9360"/>
      </w:tabs>
      <w:spacing w:after="0" w:line="240" w:lineRule="auto"/>
    </w:pPr>
  </w:style>
  <w:style w:type="character" w:customStyle="1" w:styleId="HeaderChar">
    <w:name w:val="Header Char"/>
    <w:basedOn w:val="DefaultParagraphFont"/>
    <w:link w:val="Header"/>
    <w:uiPriority w:val="99"/>
    <w:rsid w:val="00C762C1"/>
  </w:style>
  <w:style w:type="paragraph" w:styleId="Footer">
    <w:name w:val="footer"/>
    <w:basedOn w:val="Normal"/>
    <w:link w:val="FooterChar"/>
    <w:uiPriority w:val="99"/>
    <w:unhideWhenUsed/>
    <w:rsid w:val="00C762C1"/>
    <w:pPr>
      <w:tabs>
        <w:tab w:val="center" w:pos="4680"/>
        <w:tab w:val="right" w:pos="9360"/>
      </w:tabs>
      <w:spacing w:after="0" w:line="240" w:lineRule="auto"/>
    </w:pPr>
  </w:style>
  <w:style w:type="character" w:customStyle="1" w:styleId="FooterChar">
    <w:name w:val="Footer Char"/>
    <w:basedOn w:val="DefaultParagraphFont"/>
    <w:link w:val="Footer"/>
    <w:uiPriority w:val="99"/>
    <w:rsid w:val="00C762C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208804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4</Pages>
  <Words>573</Words>
  <Characters>3271</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TUSH</cp:lastModifiedBy>
  <cp:revision>5</cp:revision>
  <dcterms:created xsi:type="dcterms:W3CDTF">2018-03-04T23:46:00Z</dcterms:created>
  <dcterms:modified xsi:type="dcterms:W3CDTF">2018-03-04T23:56:00Z</dcterms:modified>
</cp:coreProperties>
</file>